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40BB" w14:textId="6606167D" w:rsidR="00942AD6" w:rsidRPr="00DE2771" w:rsidRDefault="00DE2771" w:rsidP="00942AD6">
      <w:pPr>
        <w:rPr>
          <w:rFonts w:asciiTheme="majorHAnsi" w:hAnsiTheme="majorHAnsi"/>
        </w:rPr>
      </w:pPr>
      <w:r w:rsidRPr="00DE2771">
        <w:rPr>
          <w:rFonts w:asciiTheme="majorHAnsi" w:hAnsiTheme="majorHAnsi"/>
          <w:noProof/>
        </w:rPr>
        <w:drawing>
          <wp:anchor distT="0" distB="0" distL="114300" distR="114300" simplePos="0" relativeHeight="251657728" behindDoc="0" locked="0" layoutInCell="1" allowOverlap="1" wp14:anchorId="7BBC11E9" wp14:editId="0452157F">
            <wp:simplePos x="0" y="0"/>
            <wp:positionH relativeFrom="margin">
              <wp:align>center</wp:align>
            </wp:positionH>
            <wp:positionV relativeFrom="paragraph">
              <wp:posOffset>-577850</wp:posOffset>
            </wp:positionV>
            <wp:extent cx="594360" cy="845185"/>
            <wp:effectExtent l="0" t="0" r="0" b="0"/>
            <wp:wrapNone/>
            <wp:docPr id="2" name="Picture 12" descr="Description: Description: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 cy="845185"/>
                    </a:xfrm>
                    <a:prstGeom prst="rect">
                      <a:avLst/>
                    </a:prstGeom>
                    <a:noFill/>
                  </pic:spPr>
                </pic:pic>
              </a:graphicData>
            </a:graphic>
            <wp14:sizeRelH relativeFrom="page">
              <wp14:pctWidth>0</wp14:pctWidth>
            </wp14:sizeRelH>
            <wp14:sizeRelV relativeFrom="page">
              <wp14:pctHeight>0</wp14:pctHeight>
            </wp14:sizeRelV>
          </wp:anchor>
        </w:drawing>
      </w:r>
    </w:p>
    <w:p w14:paraId="1C6AFA50" w14:textId="77777777" w:rsidR="00942AD6" w:rsidRPr="00DE2771" w:rsidRDefault="00942AD6" w:rsidP="00942AD6">
      <w:pPr>
        <w:jc w:val="center"/>
        <w:rPr>
          <w:rFonts w:asciiTheme="majorHAnsi" w:hAnsiTheme="majorHAnsi"/>
          <w:b/>
        </w:rPr>
      </w:pPr>
    </w:p>
    <w:p w14:paraId="4F118144" w14:textId="77777777" w:rsidR="00942AD6" w:rsidRPr="00DE2771" w:rsidRDefault="00942AD6" w:rsidP="00942AD6">
      <w:pPr>
        <w:jc w:val="center"/>
        <w:rPr>
          <w:rFonts w:asciiTheme="majorHAnsi" w:hAnsiTheme="majorHAnsi"/>
          <w:b/>
        </w:rPr>
      </w:pPr>
      <w:r w:rsidRPr="00DE2771">
        <w:rPr>
          <w:rFonts w:asciiTheme="majorHAnsi" w:hAnsiTheme="majorHAnsi"/>
          <w:b/>
        </w:rPr>
        <w:t>THE WALLACE HIGH SCHOOL</w:t>
      </w:r>
    </w:p>
    <w:p w14:paraId="1C3CE516" w14:textId="77777777" w:rsidR="00942AD6" w:rsidRPr="00DE2771" w:rsidRDefault="0098392B" w:rsidP="0098392B">
      <w:pPr>
        <w:jc w:val="center"/>
        <w:rPr>
          <w:rFonts w:asciiTheme="majorHAnsi" w:hAnsiTheme="majorHAnsi"/>
          <w:b/>
        </w:rPr>
      </w:pPr>
      <w:r w:rsidRPr="00DE2771">
        <w:rPr>
          <w:rFonts w:asciiTheme="majorHAnsi" w:hAnsiTheme="majorHAnsi"/>
          <w:b/>
        </w:rPr>
        <w:t>RECRUITMENT</w:t>
      </w:r>
    </w:p>
    <w:p w14:paraId="672D44D9" w14:textId="77777777" w:rsidR="0098392B" w:rsidRPr="00DE2771" w:rsidRDefault="0098392B" w:rsidP="0098392B">
      <w:pPr>
        <w:jc w:val="center"/>
        <w:rPr>
          <w:rFonts w:asciiTheme="majorHAnsi" w:hAnsiTheme="majorHAnsi"/>
          <w:b/>
        </w:rPr>
      </w:pPr>
    </w:p>
    <w:p w14:paraId="6170B55A" w14:textId="32820F33" w:rsidR="0098392B" w:rsidRDefault="0098392B" w:rsidP="002705CE">
      <w:pPr>
        <w:pStyle w:val="Default"/>
        <w:tabs>
          <w:tab w:val="left" w:pos="1276"/>
        </w:tabs>
        <w:rPr>
          <w:rFonts w:asciiTheme="majorHAnsi" w:hAnsiTheme="majorHAnsi"/>
          <w:bCs/>
          <w:color w:val="auto"/>
        </w:rPr>
      </w:pPr>
      <w:bookmarkStart w:id="0" w:name="_GoBack"/>
      <w:r w:rsidRPr="00DE2771">
        <w:rPr>
          <w:rFonts w:asciiTheme="majorHAnsi" w:hAnsiTheme="majorHAnsi"/>
          <w:b/>
          <w:bCs/>
          <w:color w:val="auto"/>
        </w:rPr>
        <w:t xml:space="preserve">POST TITLE: </w:t>
      </w:r>
      <w:r w:rsidRPr="00DE2771">
        <w:rPr>
          <w:rFonts w:asciiTheme="majorHAnsi" w:hAnsiTheme="majorHAnsi"/>
          <w:b/>
          <w:bCs/>
          <w:color w:val="auto"/>
        </w:rPr>
        <w:tab/>
      </w:r>
      <w:r w:rsidRPr="00DE2771">
        <w:rPr>
          <w:rFonts w:asciiTheme="majorHAnsi" w:hAnsiTheme="majorHAnsi"/>
          <w:b/>
          <w:bCs/>
          <w:color w:val="auto"/>
        </w:rPr>
        <w:tab/>
      </w:r>
      <w:r w:rsidRPr="00DE2771">
        <w:rPr>
          <w:rFonts w:asciiTheme="majorHAnsi" w:hAnsiTheme="majorHAnsi"/>
          <w:b/>
          <w:bCs/>
          <w:color w:val="auto"/>
        </w:rPr>
        <w:tab/>
      </w:r>
      <w:r w:rsidR="0056048C" w:rsidRPr="00B96E50">
        <w:rPr>
          <w:rFonts w:asciiTheme="majorHAnsi" w:hAnsiTheme="majorHAnsi"/>
          <w:b/>
          <w:bCs/>
          <w:color w:val="auto"/>
        </w:rPr>
        <w:t xml:space="preserve">Senior </w:t>
      </w:r>
      <w:r w:rsidR="00832691" w:rsidRPr="00B96E50">
        <w:rPr>
          <w:rFonts w:asciiTheme="majorHAnsi" w:hAnsiTheme="majorHAnsi"/>
          <w:b/>
          <w:bCs/>
          <w:color w:val="auto"/>
        </w:rPr>
        <w:t>Study Supervisor</w:t>
      </w:r>
      <w:r w:rsidR="00BF4470">
        <w:rPr>
          <w:rFonts w:asciiTheme="majorHAnsi" w:hAnsiTheme="majorHAnsi"/>
          <w:b/>
          <w:bCs/>
          <w:color w:val="auto"/>
        </w:rPr>
        <w:t xml:space="preserve"> with Classroom Assistant Duties and </w:t>
      </w:r>
      <w:r w:rsidR="00BF4470">
        <w:rPr>
          <w:rFonts w:asciiTheme="majorHAnsi" w:hAnsiTheme="majorHAnsi"/>
          <w:b/>
          <w:bCs/>
          <w:color w:val="auto"/>
        </w:rPr>
        <w:tab/>
      </w:r>
      <w:r w:rsidR="00BF4470">
        <w:rPr>
          <w:rFonts w:asciiTheme="majorHAnsi" w:hAnsiTheme="majorHAnsi"/>
          <w:b/>
          <w:bCs/>
          <w:color w:val="auto"/>
        </w:rPr>
        <w:tab/>
      </w:r>
      <w:r w:rsidR="00BF4470">
        <w:rPr>
          <w:rFonts w:asciiTheme="majorHAnsi" w:hAnsiTheme="majorHAnsi"/>
          <w:b/>
          <w:bCs/>
          <w:color w:val="auto"/>
        </w:rPr>
        <w:tab/>
        <w:t>Administrative Support Duties</w:t>
      </w:r>
    </w:p>
    <w:p w14:paraId="3656F3CE" w14:textId="33B7EFD6" w:rsidR="00832691" w:rsidRPr="00DE2771" w:rsidRDefault="00832691" w:rsidP="00832691">
      <w:pPr>
        <w:pStyle w:val="Default"/>
        <w:tabs>
          <w:tab w:val="left" w:pos="1276"/>
        </w:tabs>
        <w:ind w:left="2160"/>
        <w:rPr>
          <w:rFonts w:asciiTheme="majorHAnsi" w:hAnsiTheme="majorHAnsi"/>
          <w:color w:val="auto"/>
        </w:rPr>
      </w:pPr>
      <w:r>
        <w:rPr>
          <w:rFonts w:asciiTheme="majorHAnsi" w:hAnsiTheme="majorHAnsi"/>
          <w:bCs/>
          <w:color w:val="auto"/>
        </w:rPr>
        <w:t xml:space="preserve">2019-2020 in the first instance </w:t>
      </w:r>
      <w:r w:rsidR="00BF4470">
        <w:rPr>
          <w:rFonts w:asciiTheme="majorHAnsi" w:hAnsiTheme="majorHAnsi"/>
          <w:bCs/>
          <w:color w:val="auto"/>
        </w:rPr>
        <w:t>with the possibility of an extension.</w:t>
      </w:r>
    </w:p>
    <w:p w14:paraId="449A4E6C" w14:textId="37105B3E" w:rsidR="00832691" w:rsidRPr="00832691" w:rsidRDefault="004616F7" w:rsidP="00832691">
      <w:pPr>
        <w:pStyle w:val="Default"/>
        <w:ind w:left="2160" w:right="-199" w:hanging="2160"/>
        <w:rPr>
          <w:rFonts w:asciiTheme="majorHAnsi" w:hAnsiTheme="majorHAnsi"/>
          <w:bCs/>
          <w:color w:val="auto"/>
        </w:rPr>
      </w:pPr>
      <w:r w:rsidRPr="004616F7">
        <w:rPr>
          <w:rFonts w:asciiTheme="majorHAnsi" w:hAnsiTheme="majorHAnsi"/>
          <w:b/>
          <w:bCs/>
          <w:color w:val="auto"/>
        </w:rPr>
        <w:t xml:space="preserve">HOURS: </w:t>
      </w:r>
      <w:r w:rsidRPr="004616F7">
        <w:rPr>
          <w:rFonts w:asciiTheme="majorHAnsi" w:hAnsiTheme="majorHAnsi"/>
          <w:b/>
          <w:bCs/>
          <w:color w:val="auto"/>
        </w:rPr>
        <w:tab/>
      </w:r>
      <w:r w:rsidR="00BF4470">
        <w:rPr>
          <w:rFonts w:asciiTheme="majorHAnsi" w:hAnsiTheme="majorHAnsi"/>
          <w:bCs/>
          <w:color w:val="auto"/>
        </w:rPr>
        <w:t>Full</w:t>
      </w:r>
      <w:r w:rsidR="00832691" w:rsidRPr="00832691">
        <w:rPr>
          <w:rFonts w:asciiTheme="majorHAnsi" w:hAnsiTheme="majorHAnsi"/>
          <w:bCs/>
          <w:color w:val="auto"/>
        </w:rPr>
        <w:t xml:space="preserve"> time hours</w:t>
      </w:r>
      <w:r w:rsidR="00BF4470">
        <w:rPr>
          <w:rFonts w:asciiTheme="majorHAnsi" w:hAnsiTheme="majorHAnsi"/>
          <w:bCs/>
          <w:color w:val="auto"/>
        </w:rPr>
        <w:t xml:space="preserve"> (32.5 hours per week) September to</w:t>
      </w:r>
      <w:r w:rsidR="00832691" w:rsidRPr="00832691">
        <w:rPr>
          <w:rFonts w:asciiTheme="majorHAnsi" w:hAnsiTheme="majorHAnsi"/>
          <w:bCs/>
          <w:color w:val="auto"/>
        </w:rPr>
        <w:t xml:space="preserve"> Study leave dates each year in May</w:t>
      </w:r>
    </w:p>
    <w:p w14:paraId="209DFD09" w14:textId="29426705" w:rsidR="0098392B" w:rsidRPr="00832691" w:rsidRDefault="00BF4470" w:rsidP="00BF4470">
      <w:pPr>
        <w:pStyle w:val="Default"/>
        <w:ind w:left="2160"/>
        <w:rPr>
          <w:rFonts w:asciiTheme="majorHAnsi" w:hAnsiTheme="majorHAnsi" w:cs="Oxygen-Regular"/>
        </w:rPr>
      </w:pPr>
      <w:r>
        <w:rPr>
          <w:rFonts w:asciiTheme="majorHAnsi" w:hAnsiTheme="majorHAnsi"/>
          <w:bCs/>
          <w:color w:val="auto"/>
        </w:rPr>
        <w:t>(The successful applicant may join the external examination invigilation team in May – June to ensure employment in May and June.  This is not a prerequisite of the post.)</w:t>
      </w:r>
    </w:p>
    <w:p w14:paraId="68010AA6" w14:textId="35BA0D4F" w:rsidR="0098392B" w:rsidRPr="004616F7" w:rsidRDefault="0098392B" w:rsidP="0098392B">
      <w:pPr>
        <w:pStyle w:val="Default"/>
        <w:ind w:left="2160" w:hanging="2160"/>
        <w:rPr>
          <w:rFonts w:asciiTheme="majorHAnsi" w:hAnsiTheme="majorHAnsi"/>
          <w:color w:val="auto"/>
        </w:rPr>
      </w:pPr>
      <w:r w:rsidRPr="004616F7">
        <w:rPr>
          <w:rFonts w:asciiTheme="majorHAnsi" w:hAnsiTheme="majorHAnsi"/>
          <w:b/>
          <w:bCs/>
          <w:color w:val="auto"/>
        </w:rPr>
        <w:t xml:space="preserve">RATE OF PAY: </w:t>
      </w:r>
      <w:r w:rsidRPr="004616F7">
        <w:rPr>
          <w:rFonts w:asciiTheme="majorHAnsi" w:hAnsiTheme="majorHAnsi"/>
          <w:b/>
          <w:bCs/>
          <w:color w:val="auto"/>
        </w:rPr>
        <w:tab/>
      </w:r>
      <w:r w:rsidR="004616F7" w:rsidRPr="004616F7">
        <w:rPr>
          <w:rFonts w:asciiTheme="majorHAnsi" w:hAnsiTheme="majorHAnsi"/>
          <w:bCs/>
          <w:color w:val="auto"/>
        </w:rPr>
        <w:t xml:space="preserve">NJC Scale </w:t>
      </w:r>
      <w:r w:rsidR="00BF4470">
        <w:rPr>
          <w:rFonts w:asciiTheme="majorHAnsi" w:hAnsiTheme="majorHAnsi"/>
          <w:bCs/>
          <w:color w:val="auto"/>
        </w:rPr>
        <w:t>17</w:t>
      </w:r>
    </w:p>
    <w:p w14:paraId="48FF8599" w14:textId="0A2E775B" w:rsidR="0098392B" w:rsidRPr="00DE2771" w:rsidRDefault="0098392B" w:rsidP="0087256E">
      <w:pPr>
        <w:pStyle w:val="Default"/>
        <w:ind w:left="2160" w:hanging="2160"/>
        <w:rPr>
          <w:rFonts w:asciiTheme="majorHAnsi" w:hAnsiTheme="majorHAnsi"/>
          <w:color w:val="auto"/>
        </w:rPr>
      </w:pPr>
      <w:r w:rsidRPr="00DE2771">
        <w:rPr>
          <w:rFonts w:asciiTheme="majorHAnsi" w:hAnsiTheme="majorHAnsi"/>
          <w:b/>
          <w:bCs/>
          <w:color w:val="auto"/>
        </w:rPr>
        <w:t xml:space="preserve">RESPONSIBLE TO: </w:t>
      </w:r>
      <w:r w:rsidRPr="00DE2771">
        <w:rPr>
          <w:rFonts w:asciiTheme="majorHAnsi" w:hAnsiTheme="majorHAnsi"/>
          <w:b/>
          <w:bCs/>
          <w:color w:val="auto"/>
        </w:rPr>
        <w:tab/>
      </w:r>
      <w:r w:rsidR="00832691" w:rsidRPr="00832691">
        <w:rPr>
          <w:rFonts w:asciiTheme="majorHAnsi" w:hAnsiTheme="majorHAnsi"/>
          <w:bCs/>
          <w:color w:val="auto"/>
        </w:rPr>
        <w:t>The Principal through t</w:t>
      </w:r>
      <w:r w:rsidRPr="00832691">
        <w:rPr>
          <w:rFonts w:asciiTheme="majorHAnsi" w:hAnsiTheme="majorHAnsi"/>
          <w:color w:val="auto"/>
        </w:rPr>
        <w:t>he</w:t>
      </w:r>
      <w:r w:rsidRPr="00DE2771">
        <w:rPr>
          <w:rFonts w:asciiTheme="majorHAnsi" w:hAnsiTheme="majorHAnsi"/>
          <w:color w:val="auto"/>
        </w:rPr>
        <w:t xml:space="preserve"> </w:t>
      </w:r>
      <w:r w:rsidR="00832691">
        <w:rPr>
          <w:rFonts w:asciiTheme="majorHAnsi" w:hAnsiTheme="majorHAnsi"/>
          <w:color w:val="auto"/>
        </w:rPr>
        <w:t>Vice Principal (Pastoral Care).</w:t>
      </w:r>
    </w:p>
    <w:p w14:paraId="0DB50CE3" w14:textId="13DE70D9" w:rsidR="00942AD6" w:rsidRDefault="00942AD6" w:rsidP="00942AD6">
      <w:pPr>
        <w:rPr>
          <w:rFonts w:asciiTheme="majorHAnsi" w:hAnsiTheme="majorHAnsi"/>
          <w:b/>
        </w:rPr>
      </w:pPr>
    </w:p>
    <w:p w14:paraId="579C0108" w14:textId="77777777" w:rsidR="0056048C" w:rsidRPr="00DE2771" w:rsidRDefault="0056048C" w:rsidP="00942AD6">
      <w:pPr>
        <w:rPr>
          <w:rFonts w:asciiTheme="majorHAnsi" w:hAnsiTheme="majorHAnsi"/>
          <w:b/>
        </w:rPr>
      </w:pPr>
    </w:p>
    <w:p w14:paraId="75BC0CD2" w14:textId="54AC7BC8" w:rsidR="0098392B" w:rsidRPr="00DE2771" w:rsidRDefault="0056048C" w:rsidP="0056048C">
      <w:pPr>
        <w:rPr>
          <w:rFonts w:asciiTheme="majorHAnsi" w:hAnsiTheme="majorHAnsi"/>
          <w:b/>
        </w:rPr>
      </w:pPr>
      <w:r>
        <w:rPr>
          <w:rFonts w:asciiTheme="majorHAnsi" w:hAnsiTheme="majorHAnsi"/>
          <w:b/>
        </w:rPr>
        <w:t>CONTEXT</w:t>
      </w:r>
    </w:p>
    <w:p w14:paraId="4A44C282" w14:textId="77777777" w:rsidR="0098392B" w:rsidRPr="00DE2771" w:rsidRDefault="0098392B" w:rsidP="0098392B">
      <w:pPr>
        <w:jc w:val="center"/>
        <w:rPr>
          <w:rFonts w:asciiTheme="majorHAnsi" w:hAnsiTheme="majorHAnsi"/>
          <w:b/>
        </w:rPr>
      </w:pPr>
    </w:p>
    <w:p w14:paraId="4AE6D68F" w14:textId="3FB8D749" w:rsidR="00942AD6" w:rsidRDefault="0056048C" w:rsidP="00942AD6">
      <w:pPr>
        <w:widowControl w:val="0"/>
        <w:autoSpaceDE w:val="0"/>
        <w:autoSpaceDN w:val="0"/>
        <w:adjustRightInd w:val="0"/>
        <w:rPr>
          <w:rFonts w:asciiTheme="majorHAnsi" w:hAnsiTheme="majorHAnsi" w:cs="font5"/>
          <w:color w:val="000000"/>
          <w:lang w:val="en-US"/>
        </w:rPr>
      </w:pPr>
      <w:r>
        <w:rPr>
          <w:rFonts w:asciiTheme="majorHAnsi" w:hAnsiTheme="majorHAnsi" w:cs="font5"/>
          <w:color w:val="000000"/>
          <w:lang w:val="en-US"/>
        </w:rPr>
        <w:t xml:space="preserve">The Wallace High School is a large, successful, academically focused grammar school with excellent standards of achievement at </w:t>
      </w:r>
      <w:proofErr w:type="spellStart"/>
      <w:r>
        <w:rPr>
          <w:rFonts w:asciiTheme="majorHAnsi" w:hAnsiTheme="majorHAnsi" w:cs="font5"/>
          <w:color w:val="000000"/>
          <w:lang w:val="en-US"/>
        </w:rPr>
        <w:t>A’level</w:t>
      </w:r>
      <w:proofErr w:type="spellEnd"/>
      <w:r>
        <w:rPr>
          <w:rFonts w:asciiTheme="majorHAnsi" w:hAnsiTheme="majorHAnsi" w:cs="font5"/>
          <w:color w:val="000000"/>
          <w:lang w:val="en-US"/>
        </w:rPr>
        <w:t>.  The Study Facility is an important resource in which students extend, develop and deepen their learning in tandem with the contact time with expert teachers.</w:t>
      </w:r>
    </w:p>
    <w:p w14:paraId="3127D7CC" w14:textId="608E8380" w:rsidR="0056048C" w:rsidRDefault="0056048C" w:rsidP="00942AD6">
      <w:pPr>
        <w:widowControl w:val="0"/>
        <w:autoSpaceDE w:val="0"/>
        <w:autoSpaceDN w:val="0"/>
        <w:adjustRightInd w:val="0"/>
        <w:rPr>
          <w:rFonts w:asciiTheme="majorHAnsi" w:hAnsiTheme="majorHAnsi" w:cs="font5"/>
          <w:color w:val="000000"/>
          <w:lang w:val="en-US"/>
        </w:rPr>
      </w:pPr>
    </w:p>
    <w:p w14:paraId="5657AFE6" w14:textId="737702A1" w:rsidR="0056048C" w:rsidRDefault="0056048C" w:rsidP="00942AD6">
      <w:pPr>
        <w:widowControl w:val="0"/>
        <w:autoSpaceDE w:val="0"/>
        <w:autoSpaceDN w:val="0"/>
        <w:adjustRightInd w:val="0"/>
        <w:rPr>
          <w:rFonts w:asciiTheme="majorHAnsi" w:hAnsiTheme="majorHAnsi" w:cs="font5"/>
          <w:color w:val="000000"/>
          <w:lang w:val="en-US"/>
        </w:rPr>
      </w:pPr>
      <w:r>
        <w:rPr>
          <w:rFonts w:asciiTheme="majorHAnsi" w:hAnsiTheme="majorHAnsi" w:cs="font5"/>
          <w:color w:val="000000"/>
          <w:lang w:val="en-US"/>
        </w:rPr>
        <w:t>The Senior Study Supervisor will be required to create an environment conducive to learning for students.  The Senior Study Supervisor, in addition to providing supervision, will oversee the work of other Study Supervisors, plan supervision rooms, layout and overspill areas in close cooperation with the Pastoral Vice Principal.</w:t>
      </w:r>
    </w:p>
    <w:p w14:paraId="37ACD632" w14:textId="7CA211CE" w:rsidR="00BF4470" w:rsidRDefault="00BF4470" w:rsidP="00942AD6">
      <w:pPr>
        <w:widowControl w:val="0"/>
        <w:autoSpaceDE w:val="0"/>
        <w:autoSpaceDN w:val="0"/>
        <w:adjustRightInd w:val="0"/>
        <w:rPr>
          <w:rFonts w:asciiTheme="majorHAnsi" w:hAnsiTheme="majorHAnsi" w:cs="font5"/>
          <w:color w:val="000000"/>
          <w:lang w:val="en-US"/>
        </w:rPr>
      </w:pPr>
    </w:p>
    <w:p w14:paraId="7091FD46" w14:textId="065CDBCB" w:rsidR="00BF4470" w:rsidRPr="00DE2771" w:rsidRDefault="00BF4470" w:rsidP="00942AD6">
      <w:pPr>
        <w:widowControl w:val="0"/>
        <w:autoSpaceDE w:val="0"/>
        <w:autoSpaceDN w:val="0"/>
        <w:adjustRightInd w:val="0"/>
        <w:rPr>
          <w:rFonts w:asciiTheme="majorHAnsi" w:eastAsia="MS Mincho" w:hAnsiTheme="majorHAnsi" w:cs="font1"/>
          <w:color w:val="1A1718"/>
          <w:lang w:val="en-US" w:eastAsia="en-US"/>
        </w:rPr>
      </w:pPr>
      <w:r>
        <w:rPr>
          <w:rFonts w:asciiTheme="majorHAnsi" w:hAnsiTheme="majorHAnsi" w:cs="font5"/>
          <w:color w:val="000000"/>
          <w:lang w:val="en-US"/>
        </w:rPr>
        <w:t xml:space="preserve">The successful applicant will also be required to provide Classroom Assistant duty for a range of students to cover absences or fill gaps in need.  </w:t>
      </w:r>
      <w:proofErr w:type="spellStart"/>
      <w:r>
        <w:rPr>
          <w:rFonts w:asciiTheme="majorHAnsi" w:hAnsiTheme="majorHAnsi" w:cs="font5"/>
          <w:color w:val="000000"/>
          <w:lang w:val="en-US"/>
        </w:rPr>
        <w:t>He/She</w:t>
      </w:r>
      <w:proofErr w:type="spellEnd"/>
      <w:r>
        <w:rPr>
          <w:rFonts w:asciiTheme="majorHAnsi" w:hAnsiTheme="majorHAnsi" w:cs="font5"/>
          <w:color w:val="000000"/>
          <w:lang w:val="en-US"/>
        </w:rPr>
        <w:t xml:space="preserve"> will also be required to support the general administrative functions of the school.  Flexibility, a ‘can-do’ attitude and an interest in young people are key in the appointment of this position.</w:t>
      </w:r>
    </w:p>
    <w:p w14:paraId="5F46E335" w14:textId="2766B022" w:rsidR="00942AD6" w:rsidRDefault="00942AD6" w:rsidP="00942AD6">
      <w:pPr>
        <w:widowControl w:val="0"/>
        <w:autoSpaceDE w:val="0"/>
        <w:autoSpaceDN w:val="0"/>
        <w:adjustRightInd w:val="0"/>
        <w:rPr>
          <w:rFonts w:asciiTheme="majorHAnsi" w:hAnsiTheme="majorHAnsi" w:cs="Oxygen-Regular"/>
          <w:color w:val="000000"/>
          <w:lang w:val="en-US"/>
        </w:rPr>
      </w:pPr>
    </w:p>
    <w:p w14:paraId="0B9A4664" w14:textId="77777777" w:rsidR="00942AD6" w:rsidRPr="00DE2771" w:rsidRDefault="0098392B" w:rsidP="0056048C">
      <w:pPr>
        <w:widowControl w:val="0"/>
        <w:autoSpaceDE w:val="0"/>
        <w:autoSpaceDN w:val="0"/>
        <w:adjustRightInd w:val="0"/>
        <w:rPr>
          <w:rFonts w:asciiTheme="majorHAnsi" w:hAnsiTheme="majorHAnsi" w:cs="Oxygen-Regular"/>
          <w:b/>
          <w:color w:val="000000"/>
          <w:lang w:val="en-US"/>
        </w:rPr>
      </w:pPr>
      <w:r w:rsidRPr="00DE2771">
        <w:rPr>
          <w:rFonts w:asciiTheme="majorHAnsi" w:hAnsiTheme="majorHAnsi"/>
          <w:b/>
        </w:rPr>
        <w:t>MAIN DUTIES AND RESPONSIBILITIES</w:t>
      </w:r>
    </w:p>
    <w:p w14:paraId="5216D4ED" w14:textId="77777777" w:rsidR="00115464" w:rsidRDefault="00115464" w:rsidP="00115464">
      <w:pPr>
        <w:pStyle w:val="Default"/>
        <w:jc w:val="center"/>
        <w:rPr>
          <w:rFonts w:asciiTheme="majorHAnsi" w:hAnsiTheme="majorHAnsi"/>
        </w:rPr>
      </w:pPr>
    </w:p>
    <w:p w14:paraId="7D85EA9F" w14:textId="4129458C" w:rsidR="007B64DD" w:rsidRDefault="0056048C" w:rsidP="0056048C">
      <w:pPr>
        <w:pStyle w:val="Default"/>
        <w:numPr>
          <w:ilvl w:val="0"/>
          <w:numId w:val="26"/>
        </w:numPr>
        <w:ind w:left="426" w:hanging="426"/>
        <w:rPr>
          <w:rFonts w:asciiTheme="majorHAnsi" w:hAnsiTheme="majorHAnsi"/>
        </w:rPr>
      </w:pPr>
      <w:r>
        <w:rPr>
          <w:rFonts w:asciiTheme="majorHAnsi" w:hAnsiTheme="majorHAnsi"/>
        </w:rPr>
        <w:t>To ensure that students are registered when in supervised study and maintain an accurate register.</w:t>
      </w:r>
    </w:p>
    <w:p w14:paraId="675DF236" w14:textId="2330F265" w:rsidR="0056048C" w:rsidRDefault="0056048C" w:rsidP="0056048C">
      <w:pPr>
        <w:pStyle w:val="Default"/>
        <w:numPr>
          <w:ilvl w:val="0"/>
          <w:numId w:val="26"/>
        </w:numPr>
        <w:ind w:left="426" w:hanging="426"/>
        <w:rPr>
          <w:rFonts w:asciiTheme="majorHAnsi" w:hAnsiTheme="majorHAnsi"/>
        </w:rPr>
      </w:pPr>
      <w:r>
        <w:rPr>
          <w:rFonts w:asciiTheme="majorHAnsi" w:hAnsiTheme="majorHAnsi"/>
        </w:rPr>
        <w:t>To supervise students effectively while they are in study to ensure each young person is on task.</w:t>
      </w:r>
    </w:p>
    <w:p w14:paraId="27CFC2A4" w14:textId="327FE59F" w:rsidR="0056048C" w:rsidRDefault="0056048C" w:rsidP="0056048C">
      <w:pPr>
        <w:pStyle w:val="Default"/>
        <w:numPr>
          <w:ilvl w:val="0"/>
          <w:numId w:val="26"/>
        </w:numPr>
        <w:ind w:left="426" w:hanging="426"/>
        <w:rPr>
          <w:rFonts w:asciiTheme="majorHAnsi" w:hAnsiTheme="majorHAnsi"/>
        </w:rPr>
      </w:pPr>
      <w:r>
        <w:rPr>
          <w:rFonts w:asciiTheme="majorHAnsi" w:hAnsiTheme="majorHAnsi"/>
        </w:rPr>
        <w:t>To liaise with the appropriate Head of Year as soon as possible if issues arise with any student.</w:t>
      </w:r>
    </w:p>
    <w:p w14:paraId="6F98C6B2" w14:textId="1FB84276" w:rsidR="0056048C" w:rsidRDefault="0056048C" w:rsidP="0056048C">
      <w:pPr>
        <w:pStyle w:val="Default"/>
        <w:numPr>
          <w:ilvl w:val="0"/>
          <w:numId w:val="26"/>
        </w:numPr>
        <w:ind w:left="426" w:hanging="426"/>
        <w:rPr>
          <w:rFonts w:asciiTheme="majorHAnsi" w:hAnsiTheme="majorHAnsi"/>
        </w:rPr>
      </w:pPr>
      <w:r>
        <w:rPr>
          <w:rFonts w:asciiTheme="majorHAnsi" w:hAnsiTheme="majorHAnsi"/>
        </w:rPr>
        <w:t>To manage students in line with school policies and procedures.</w:t>
      </w:r>
    </w:p>
    <w:p w14:paraId="7ADA7EBB" w14:textId="3368ACF3" w:rsidR="0056048C" w:rsidRDefault="0056048C" w:rsidP="0056048C">
      <w:pPr>
        <w:pStyle w:val="Default"/>
        <w:numPr>
          <w:ilvl w:val="0"/>
          <w:numId w:val="26"/>
        </w:numPr>
        <w:ind w:left="426" w:hanging="426"/>
        <w:rPr>
          <w:rFonts w:asciiTheme="majorHAnsi" w:hAnsiTheme="majorHAnsi"/>
        </w:rPr>
      </w:pPr>
      <w:r>
        <w:rPr>
          <w:rFonts w:asciiTheme="majorHAnsi" w:hAnsiTheme="majorHAnsi"/>
        </w:rPr>
        <w:t xml:space="preserve">To provide individual support, organization and direction for a limited number of </w:t>
      </w:r>
      <w:r>
        <w:rPr>
          <w:rFonts w:asciiTheme="majorHAnsi" w:hAnsiTheme="majorHAnsi"/>
        </w:rPr>
        <w:lastRenderedPageBreak/>
        <w:t>GCSE students who may be allocated to the Study facility.</w:t>
      </w:r>
    </w:p>
    <w:p w14:paraId="51BFB494" w14:textId="3F1AB729" w:rsidR="00BF4470" w:rsidRDefault="00BF4470" w:rsidP="0056048C">
      <w:pPr>
        <w:pStyle w:val="Default"/>
        <w:numPr>
          <w:ilvl w:val="0"/>
          <w:numId w:val="26"/>
        </w:numPr>
        <w:ind w:left="426" w:hanging="426"/>
        <w:rPr>
          <w:rFonts w:asciiTheme="majorHAnsi" w:hAnsiTheme="majorHAnsi"/>
        </w:rPr>
      </w:pPr>
      <w:r>
        <w:rPr>
          <w:rFonts w:asciiTheme="majorHAnsi" w:hAnsiTheme="majorHAnsi"/>
        </w:rPr>
        <w:t>To provide Classroom Assistant support for a range of students to meet the needs of the school.</w:t>
      </w:r>
    </w:p>
    <w:p w14:paraId="3918BC5F" w14:textId="7049EDD6" w:rsidR="0056048C" w:rsidRDefault="0056048C" w:rsidP="0056048C">
      <w:pPr>
        <w:pStyle w:val="Default"/>
        <w:numPr>
          <w:ilvl w:val="0"/>
          <w:numId w:val="26"/>
        </w:numPr>
        <w:ind w:left="426" w:hanging="426"/>
        <w:rPr>
          <w:rFonts w:asciiTheme="majorHAnsi" w:hAnsiTheme="majorHAnsi"/>
        </w:rPr>
      </w:pPr>
      <w:r>
        <w:rPr>
          <w:rFonts w:asciiTheme="majorHAnsi" w:hAnsiTheme="majorHAnsi"/>
        </w:rPr>
        <w:t>To undertake any duties which are in keeping with the post as may be determined by the Pastoral Vice Principal.</w:t>
      </w:r>
    </w:p>
    <w:p w14:paraId="67A88931" w14:textId="0DD2B5C3" w:rsidR="00C33623" w:rsidRDefault="00C33623" w:rsidP="00942AD6">
      <w:pPr>
        <w:rPr>
          <w:rFonts w:asciiTheme="majorHAnsi" w:eastAsia="MS Mincho" w:hAnsiTheme="majorHAnsi"/>
          <w:lang w:eastAsia="en-US"/>
        </w:rPr>
      </w:pPr>
    </w:p>
    <w:p w14:paraId="6793A8F8" w14:textId="4929E0D2" w:rsidR="00BF4470" w:rsidRPr="00BF4470" w:rsidRDefault="00BF4470" w:rsidP="00942AD6">
      <w:pPr>
        <w:rPr>
          <w:rFonts w:asciiTheme="majorHAnsi" w:eastAsia="MS Mincho" w:hAnsiTheme="majorHAnsi"/>
          <w:b/>
          <w:lang w:eastAsia="en-US"/>
        </w:rPr>
      </w:pPr>
      <w:r w:rsidRPr="00BF4470">
        <w:rPr>
          <w:rFonts w:asciiTheme="majorHAnsi" w:eastAsia="MS Mincho" w:hAnsiTheme="majorHAnsi"/>
          <w:b/>
          <w:lang w:eastAsia="en-US"/>
        </w:rPr>
        <w:t>RECRUITMENT CRITERIA</w:t>
      </w:r>
    </w:p>
    <w:p w14:paraId="183770D1" w14:textId="77777777" w:rsidR="00BF4470" w:rsidRPr="00DE2771" w:rsidRDefault="00BF4470" w:rsidP="00942AD6">
      <w:pPr>
        <w:rPr>
          <w:rFonts w:asciiTheme="majorHAnsi" w:hAnsiTheme="majorHAnsi"/>
          <w:b/>
        </w:rPr>
      </w:pPr>
    </w:p>
    <w:p w14:paraId="4E3F3368" w14:textId="5F361FDB" w:rsidR="007B64DD" w:rsidRDefault="007B64DD" w:rsidP="00445758">
      <w:pPr>
        <w:ind w:right="-483"/>
        <w:rPr>
          <w:rFonts w:asciiTheme="majorHAnsi" w:hAnsiTheme="majorHAnsi"/>
          <w:b/>
        </w:rPr>
      </w:pPr>
      <w:r>
        <w:rPr>
          <w:rFonts w:asciiTheme="majorHAnsi" w:hAnsiTheme="majorHAnsi"/>
          <w:b/>
        </w:rPr>
        <w:t>Essential Criteria:</w:t>
      </w:r>
    </w:p>
    <w:p w14:paraId="5294FF4B" w14:textId="77777777" w:rsidR="007B64DD" w:rsidRDefault="007B64DD" w:rsidP="00445758">
      <w:pPr>
        <w:ind w:right="-483"/>
        <w:rPr>
          <w:rFonts w:asciiTheme="majorHAnsi" w:hAnsiTheme="majorHAnsi"/>
          <w:b/>
        </w:rPr>
      </w:pPr>
    </w:p>
    <w:p w14:paraId="21A44B32" w14:textId="36773CEF" w:rsidR="007B64DD" w:rsidRPr="0056048C" w:rsidRDefault="0056048C" w:rsidP="0056048C">
      <w:pPr>
        <w:pStyle w:val="ListParagraph"/>
        <w:numPr>
          <w:ilvl w:val="0"/>
          <w:numId w:val="27"/>
        </w:numPr>
        <w:ind w:right="-483"/>
        <w:rPr>
          <w:rFonts w:asciiTheme="majorHAnsi" w:hAnsiTheme="majorHAnsi"/>
        </w:rPr>
      </w:pPr>
      <w:r w:rsidRPr="0056048C">
        <w:rPr>
          <w:rFonts w:asciiTheme="majorHAnsi" w:hAnsiTheme="majorHAnsi"/>
        </w:rPr>
        <w:t xml:space="preserve">Academic qualifications at </w:t>
      </w:r>
      <w:proofErr w:type="spellStart"/>
      <w:r w:rsidRPr="0056048C">
        <w:rPr>
          <w:rFonts w:asciiTheme="majorHAnsi" w:hAnsiTheme="majorHAnsi"/>
        </w:rPr>
        <w:t>A’level</w:t>
      </w:r>
      <w:proofErr w:type="spellEnd"/>
      <w:r w:rsidRPr="0056048C">
        <w:rPr>
          <w:rFonts w:asciiTheme="majorHAnsi" w:hAnsiTheme="majorHAnsi"/>
        </w:rPr>
        <w:t xml:space="preserve"> or equivalent in 3 subjects (Level 3 on the National Qualifications Framework)</w:t>
      </w:r>
    </w:p>
    <w:p w14:paraId="17696DD3" w14:textId="1FAA410C" w:rsidR="0056048C" w:rsidRDefault="0056048C" w:rsidP="0056048C">
      <w:pPr>
        <w:pStyle w:val="ListParagraph"/>
        <w:numPr>
          <w:ilvl w:val="0"/>
          <w:numId w:val="27"/>
        </w:numPr>
        <w:ind w:right="-483"/>
        <w:rPr>
          <w:rFonts w:asciiTheme="majorHAnsi" w:hAnsiTheme="majorHAnsi"/>
        </w:rPr>
      </w:pPr>
      <w:r>
        <w:rPr>
          <w:rFonts w:asciiTheme="majorHAnsi" w:hAnsiTheme="majorHAnsi"/>
        </w:rPr>
        <w:t>A*-C GCSE grades in Mathematics and English Language or equivalent (Level 2)</w:t>
      </w:r>
    </w:p>
    <w:p w14:paraId="618E3303" w14:textId="3E36E27B" w:rsidR="0056048C" w:rsidRDefault="0056048C" w:rsidP="0056048C">
      <w:pPr>
        <w:pStyle w:val="ListParagraph"/>
        <w:numPr>
          <w:ilvl w:val="0"/>
          <w:numId w:val="27"/>
        </w:numPr>
        <w:ind w:right="-483"/>
        <w:rPr>
          <w:rFonts w:asciiTheme="majorHAnsi" w:hAnsiTheme="majorHAnsi"/>
        </w:rPr>
      </w:pPr>
      <w:r>
        <w:rPr>
          <w:rFonts w:asciiTheme="majorHAnsi" w:hAnsiTheme="majorHAnsi"/>
        </w:rPr>
        <w:t>A*-C grades at GCSE in 3 subjects in addition to Mathematics and English Language (or Level 2 equivalents).</w:t>
      </w:r>
    </w:p>
    <w:p w14:paraId="5A9B4B98" w14:textId="43E1F3D4" w:rsidR="0056048C" w:rsidRDefault="0056048C" w:rsidP="0056048C">
      <w:pPr>
        <w:pStyle w:val="ListParagraph"/>
        <w:numPr>
          <w:ilvl w:val="0"/>
          <w:numId w:val="27"/>
        </w:numPr>
        <w:ind w:right="-483"/>
        <w:rPr>
          <w:rFonts w:asciiTheme="majorHAnsi" w:hAnsiTheme="majorHAnsi"/>
        </w:rPr>
      </w:pPr>
      <w:r>
        <w:rPr>
          <w:rFonts w:asciiTheme="majorHAnsi" w:hAnsiTheme="majorHAnsi"/>
        </w:rPr>
        <w:t>The ability to work independently with minimal supervision.</w:t>
      </w:r>
    </w:p>
    <w:p w14:paraId="4E53F78A" w14:textId="6D70DEEA" w:rsidR="0056048C" w:rsidRDefault="0056048C" w:rsidP="0056048C">
      <w:pPr>
        <w:pStyle w:val="ListParagraph"/>
        <w:numPr>
          <w:ilvl w:val="0"/>
          <w:numId w:val="27"/>
        </w:numPr>
        <w:ind w:right="-483"/>
        <w:rPr>
          <w:rFonts w:asciiTheme="majorHAnsi" w:hAnsiTheme="majorHAnsi"/>
        </w:rPr>
      </w:pPr>
      <w:r>
        <w:rPr>
          <w:rFonts w:asciiTheme="majorHAnsi" w:hAnsiTheme="majorHAnsi"/>
        </w:rPr>
        <w:t>The ability to use initiative and be pro-active.</w:t>
      </w:r>
    </w:p>
    <w:p w14:paraId="1E249F4F" w14:textId="6A548797" w:rsidR="0056048C" w:rsidRDefault="0056048C" w:rsidP="0056048C">
      <w:pPr>
        <w:pStyle w:val="ListParagraph"/>
        <w:numPr>
          <w:ilvl w:val="0"/>
          <w:numId w:val="27"/>
        </w:numPr>
        <w:ind w:right="-483"/>
        <w:rPr>
          <w:rFonts w:asciiTheme="majorHAnsi" w:hAnsiTheme="majorHAnsi"/>
        </w:rPr>
      </w:pPr>
      <w:r>
        <w:rPr>
          <w:rFonts w:asciiTheme="majorHAnsi" w:hAnsiTheme="majorHAnsi"/>
        </w:rPr>
        <w:t>Competency in basic ICT software packages for the purpose of registration of students.</w:t>
      </w:r>
    </w:p>
    <w:p w14:paraId="47E29BCA" w14:textId="6859C088" w:rsidR="0056048C" w:rsidRDefault="0056048C" w:rsidP="0056048C">
      <w:pPr>
        <w:pStyle w:val="ListParagraph"/>
        <w:numPr>
          <w:ilvl w:val="0"/>
          <w:numId w:val="27"/>
        </w:numPr>
        <w:ind w:right="-483"/>
        <w:rPr>
          <w:rFonts w:asciiTheme="majorHAnsi" w:hAnsiTheme="majorHAnsi"/>
        </w:rPr>
      </w:pPr>
      <w:r>
        <w:rPr>
          <w:rFonts w:asciiTheme="majorHAnsi" w:hAnsiTheme="majorHAnsi"/>
        </w:rPr>
        <w:t>The ability to support the organisation, target setting, learning and study rota of a limited number of GCSE students who will access the Study Supervision resource.</w:t>
      </w:r>
    </w:p>
    <w:p w14:paraId="563C1DC9" w14:textId="31CA87E5" w:rsidR="0056048C" w:rsidRDefault="0056048C" w:rsidP="0056048C">
      <w:pPr>
        <w:pStyle w:val="ListParagraph"/>
        <w:numPr>
          <w:ilvl w:val="0"/>
          <w:numId w:val="27"/>
        </w:numPr>
        <w:ind w:right="-483"/>
        <w:rPr>
          <w:rFonts w:asciiTheme="majorHAnsi" w:hAnsiTheme="majorHAnsi"/>
        </w:rPr>
      </w:pPr>
      <w:r>
        <w:rPr>
          <w:rFonts w:asciiTheme="majorHAnsi" w:hAnsiTheme="majorHAnsi"/>
        </w:rPr>
        <w:t>The ability to show initiative and make changes based on the situation but in keeping with school policies and procedures.</w:t>
      </w:r>
    </w:p>
    <w:p w14:paraId="102AB787" w14:textId="77777777" w:rsidR="007B64DD" w:rsidRDefault="007B64DD" w:rsidP="00445758">
      <w:pPr>
        <w:ind w:right="-483"/>
        <w:rPr>
          <w:rFonts w:asciiTheme="majorHAnsi" w:hAnsiTheme="majorHAnsi"/>
          <w:b/>
        </w:rPr>
      </w:pPr>
    </w:p>
    <w:p w14:paraId="2F26D751" w14:textId="4022BFF4" w:rsidR="00445758" w:rsidRPr="00DE2771" w:rsidRDefault="00445758" w:rsidP="00445758">
      <w:pPr>
        <w:ind w:right="-483"/>
        <w:rPr>
          <w:rFonts w:asciiTheme="majorHAnsi" w:hAnsiTheme="majorHAnsi"/>
          <w:b/>
        </w:rPr>
      </w:pPr>
      <w:r w:rsidRPr="00DE2771">
        <w:rPr>
          <w:rFonts w:asciiTheme="majorHAnsi" w:hAnsiTheme="majorHAnsi"/>
          <w:b/>
        </w:rPr>
        <w:t>Desirable Criteria:</w:t>
      </w:r>
    </w:p>
    <w:p w14:paraId="001F0876" w14:textId="444D7529" w:rsidR="00445758" w:rsidRDefault="00445758" w:rsidP="00445758">
      <w:pPr>
        <w:pStyle w:val="NoSpacing"/>
        <w:rPr>
          <w:rFonts w:asciiTheme="majorHAnsi" w:hAnsiTheme="majorHAnsi"/>
        </w:rPr>
      </w:pPr>
    </w:p>
    <w:p w14:paraId="6A9486A0" w14:textId="258D710E" w:rsidR="0056048C" w:rsidRPr="00DE2771" w:rsidRDefault="0056048C" w:rsidP="0056048C">
      <w:pPr>
        <w:pStyle w:val="NoSpacing"/>
        <w:numPr>
          <w:ilvl w:val="0"/>
          <w:numId w:val="28"/>
        </w:numPr>
        <w:rPr>
          <w:rFonts w:asciiTheme="majorHAnsi" w:hAnsiTheme="majorHAnsi"/>
        </w:rPr>
      </w:pPr>
      <w:r>
        <w:rPr>
          <w:rFonts w:asciiTheme="majorHAnsi" w:hAnsiTheme="majorHAnsi"/>
        </w:rPr>
        <w:t>Experience of working in continuous paid employment in a post primary school as a Classroom Assistant, Academic Supervisor, Learning Support Assistant or teacher (or equivalent).</w:t>
      </w:r>
    </w:p>
    <w:p w14:paraId="39FDC7E1" w14:textId="77777777" w:rsidR="00832691" w:rsidRPr="00DE2771" w:rsidRDefault="00832691" w:rsidP="00445758">
      <w:pPr>
        <w:rPr>
          <w:rFonts w:asciiTheme="majorHAnsi" w:hAnsiTheme="majorHAnsi"/>
        </w:rPr>
      </w:pPr>
    </w:p>
    <w:p w14:paraId="651ACD2C" w14:textId="77777777" w:rsidR="00445758" w:rsidRPr="00DE2771" w:rsidRDefault="00445758" w:rsidP="00445758">
      <w:pPr>
        <w:rPr>
          <w:rFonts w:asciiTheme="majorHAnsi" w:hAnsiTheme="majorHAnsi"/>
        </w:rPr>
      </w:pPr>
      <w:r w:rsidRPr="00DE2771">
        <w:rPr>
          <w:rFonts w:asciiTheme="majorHAnsi" w:hAnsiTheme="majorHAnsi"/>
        </w:rPr>
        <w:t xml:space="preserve">The above responsibilities are subject to the general duties and responsibilities contained in the statement of conditions of appointment.  This job description is not necessarily a comprehensive definition of the post.  It will be reviewed regularly and may be subject to modification or amendment at any time after due consideration. </w:t>
      </w:r>
    </w:p>
    <w:p w14:paraId="503E0340" w14:textId="77777777" w:rsidR="00445758" w:rsidRPr="00DE2771" w:rsidRDefault="00445758" w:rsidP="00445758">
      <w:pPr>
        <w:rPr>
          <w:rFonts w:asciiTheme="majorHAnsi" w:hAnsiTheme="majorHAnsi"/>
        </w:rPr>
      </w:pPr>
      <w:r w:rsidRPr="00DE2771">
        <w:rPr>
          <w:rFonts w:asciiTheme="majorHAnsi" w:hAnsiTheme="majorHAnsi"/>
        </w:rPr>
        <w:t xml:space="preserve">Please note that the Board of Governors reserves the right to enhance shortlisting criteria to facilitate shortlisting. </w:t>
      </w:r>
    </w:p>
    <w:p w14:paraId="760F8829" w14:textId="77777777" w:rsidR="00445758" w:rsidRPr="00DE2771" w:rsidRDefault="00445758" w:rsidP="00445758">
      <w:pPr>
        <w:rPr>
          <w:rFonts w:asciiTheme="majorHAnsi" w:hAnsiTheme="majorHAnsi"/>
        </w:rPr>
      </w:pPr>
    </w:p>
    <w:p w14:paraId="4CE78BE6" w14:textId="77777777" w:rsidR="00445758" w:rsidRPr="00DE2771" w:rsidRDefault="00445758" w:rsidP="00445758">
      <w:pPr>
        <w:rPr>
          <w:rFonts w:asciiTheme="majorHAnsi" w:hAnsiTheme="majorHAnsi"/>
        </w:rPr>
      </w:pPr>
    </w:p>
    <w:p w14:paraId="69EECBE5" w14:textId="77777777" w:rsidR="00445758" w:rsidRPr="00DE2771" w:rsidRDefault="00445758" w:rsidP="00445758">
      <w:pPr>
        <w:jc w:val="center"/>
        <w:rPr>
          <w:rFonts w:asciiTheme="majorHAnsi" w:hAnsiTheme="majorHAnsi"/>
          <w:b/>
        </w:rPr>
      </w:pPr>
      <w:r w:rsidRPr="00DE2771">
        <w:rPr>
          <w:rFonts w:asciiTheme="majorHAnsi" w:hAnsiTheme="majorHAnsi"/>
          <w:b/>
        </w:rPr>
        <w:t>APPLICATIONS</w:t>
      </w:r>
    </w:p>
    <w:p w14:paraId="09110C20" w14:textId="77777777" w:rsidR="00445758" w:rsidRPr="00DE2771" w:rsidRDefault="00445758" w:rsidP="00445758">
      <w:pPr>
        <w:rPr>
          <w:rFonts w:asciiTheme="majorHAnsi" w:hAnsiTheme="majorHAnsi"/>
        </w:rPr>
      </w:pPr>
    </w:p>
    <w:p w14:paraId="6E0AEBBB" w14:textId="33521171" w:rsidR="00445758" w:rsidRPr="00DE2771" w:rsidRDefault="00445758" w:rsidP="00445758">
      <w:pPr>
        <w:rPr>
          <w:rFonts w:asciiTheme="majorHAnsi" w:hAnsiTheme="majorHAnsi"/>
        </w:rPr>
      </w:pPr>
      <w:r w:rsidRPr="00DE2771">
        <w:rPr>
          <w:rFonts w:asciiTheme="majorHAnsi" w:hAnsiTheme="majorHAnsi"/>
        </w:rPr>
        <w:t xml:space="preserve">It is preferred that application forms are emailed to </w:t>
      </w:r>
      <w:hyperlink r:id="rId6" w:history="1">
        <w:r w:rsidRPr="00DE2771">
          <w:rPr>
            <w:rStyle w:val="Hyperlink"/>
            <w:rFonts w:asciiTheme="majorHAnsi" w:hAnsiTheme="majorHAnsi"/>
          </w:rPr>
          <w:t>recruit@wallacehigh.net</w:t>
        </w:r>
      </w:hyperlink>
      <w:r w:rsidRPr="00DE2771">
        <w:rPr>
          <w:rFonts w:asciiTheme="majorHAnsi" w:hAnsiTheme="majorHAnsi"/>
        </w:rPr>
        <w:t xml:space="preserve"> An acknowledgement will be sent by return of email.  Applicants should ensure that they </w:t>
      </w:r>
      <w:r w:rsidRPr="004616F7">
        <w:rPr>
          <w:rFonts w:asciiTheme="majorHAnsi" w:hAnsiTheme="majorHAnsi"/>
        </w:rPr>
        <w:t xml:space="preserve">indicate clearly on their application form </w:t>
      </w:r>
      <w:r w:rsidRPr="00DE2771">
        <w:rPr>
          <w:rFonts w:asciiTheme="majorHAnsi" w:hAnsiTheme="majorHAnsi"/>
        </w:rPr>
        <w:t>how they meet the criteria.</w:t>
      </w:r>
    </w:p>
    <w:p w14:paraId="6CBFCFCB" w14:textId="77777777" w:rsidR="00B13228" w:rsidRPr="00DE2771" w:rsidRDefault="00B13228" w:rsidP="00445758">
      <w:pPr>
        <w:rPr>
          <w:rFonts w:asciiTheme="majorHAnsi" w:hAnsiTheme="majorHAnsi"/>
        </w:rPr>
      </w:pPr>
    </w:p>
    <w:p w14:paraId="34026968" w14:textId="3F18173C" w:rsidR="00445758" w:rsidRPr="004616F7" w:rsidRDefault="00445758" w:rsidP="00445758">
      <w:pPr>
        <w:rPr>
          <w:rFonts w:asciiTheme="majorHAnsi" w:hAnsiTheme="majorHAnsi"/>
          <w:b/>
        </w:rPr>
      </w:pPr>
      <w:r w:rsidRPr="004616F7">
        <w:rPr>
          <w:rFonts w:asciiTheme="majorHAnsi" w:hAnsiTheme="majorHAnsi"/>
        </w:rPr>
        <w:t>The closing date for r</w:t>
      </w:r>
      <w:r w:rsidR="004616F7" w:rsidRPr="004616F7">
        <w:rPr>
          <w:rFonts w:asciiTheme="majorHAnsi" w:hAnsiTheme="majorHAnsi"/>
        </w:rPr>
        <w:t>eceipt of application forms is</w:t>
      </w:r>
      <w:r w:rsidR="004616F7" w:rsidRPr="004616F7">
        <w:rPr>
          <w:rFonts w:asciiTheme="majorHAnsi" w:hAnsiTheme="majorHAnsi"/>
          <w:b/>
        </w:rPr>
        <w:t xml:space="preserve"> </w:t>
      </w:r>
      <w:r w:rsidR="00F67A5B">
        <w:rPr>
          <w:rFonts w:asciiTheme="majorHAnsi" w:hAnsiTheme="majorHAnsi"/>
          <w:b/>
        </w:rPr>
        <w:t>Thursday, 24 October 2019</w:t>
      </w:r>
      <w:r w:rsidR="004616F7" w:rsidRPr="004616F7">
        <w:rPr>
          <w:rFonts w:asciiTheme="majorHAnsi" w:hAnsiTheme="majorHAnsi"/>
          <w:b/>
        </w:rPr>
        <w:t xml:space="preserve"> </w:t>
      </w:r>
      <w:r w:rsidR="004616F7" w:rsidRPr="004616F7">
        <w:rPr>
          <w:rFonts w:asciiTheme="majorHAnsi" w:hAnsiTheme="majorHAnsi"/>
        </w:rPr>
        <w:t>at</w:t>
      </w:r>
      <w:r w:rsidR="004616F7" w:rsidRPr="004616F7">
        <w:rPr>
          <w:rFonts w:asciiTheme="majorHAnsi" w:hAnsiTheme="majorHAnsi"/>
          <w:b/>
        </w:rPr>
        <w:t xml:space="preserve"> 12 </w:t>
      </w:r>
      <w:proofErr w:type="gramStart"/>
      <w:r w:rsidR="004616F7" w:rsidRPr="004616F7">
        <w:rPr>
          <w:rFonts w:asciiTheme="majorHAnsi" w:hAnsiTheme="majorHAnsi"/>
          <w:b/>
        </w:rPr>
        <w:t>midday</w:t>
      </w:r>
      <w:proofErr w:type="gramEnd"/>
      <w:r w:rsidR="004616F7" w:rsidRPr="004616F7">
        <w:rPr>
          <w:rFonts w:asciiTheme="majorHAnsi" w:hAnsiTheme="majorHAnsi"/>
          <w:b/>
        </w:rPr>
        <w:t>.</w:t>
      </w:r>
    </w:p>
    <w:p w14:paraId="15938C5E" w14:textId="77777777" w:rsidR="00B13228" w:rsidRPr="00DE2771" w:rsidRDefault="00B13228" w:rsidP="00445758">
      <w:pPr>
        <w:rPr>
          <w:rFonts w:asciiTheme="majorHAnsi" w:hAnsiTheme="majorHAnsi"/>
        </w:rPr>
      </w:pPr>
    </w:p>
    <w:p w14:paraId="5B929A04" w14:textId="77777777" w:rsidR="00445758" w:rsidRPr="00DE2771" w:rsidRDefault="00445758" w:rsidP="00445758">
      <w:pPr>
        <w:rPr>
          <w:rFonts w:asciiTheme="majorHAnsi" w:hAnsiTheme="majorHAnsi"/>
        </w:rPr>
      </w:pPr>
      <w:r w:rsidRPr="00DE2771">
        <w:rPr>
          <w:rFonts w:asciiTheme="majorHAnsi" w:hAnsiTheme="majorHAnsi"/>
        </w:rPr>
        <w:lastRenderedPageBreak/>
        <w:t>In order to comply with DE guidelines on Child Protection shortlisted applicants should bring an original birth certificate and /or marriage certificate (if appropriate) plus photographic ID to their interview.</w:t>
      </w:r>
    </w:p>
    <w:p w14:paraId="587CC219" w14:textId="77777777" w:rsidR="00B13228" w:rsidRPr="00DE2771" w:rsidRDefault="00B13228" w:rsidP="00445758">
      <w:pPr>
        <w:rPr>
          <w:rFonts w:asciiTheme="majorHAnsi" w:hAnsiTheme="majorHAnsi"/>
        </w:rPr>
      </w:pPr>
    </w:p>
    <w:p w14:paraId="222B6020" w14:textId="279A9D87" w:rsidR="00445758" w:rsidRDefault="00445758" w:rsidP="00445758">
      <w:pPr>
        <w:rPr>
          <w:rFonts w:asciiTheme="majorHAnsi" w:hAnsiTheme="majorHAnsi"/>
        </w:rPr>
      </w:pPr>
      <w:r w:rsidRPr="00DE2771">
        <w:rPr>
          <w:rFonts w:asciiTheme="majorHAnsi" w:hAnsiTheme="majorHAnsi"/>
        </w:rPr>
        <w:t>NB:  It is an offence for an individual who is on either of the Department’s Lists (UP List and/or List 99), or who is the subject of a disqualification order from the courts, to apply for, or offer to do any work, paid or unpaid, in a regulated position.</w:t>
      </w:r>
    </w:p>
    <w:p w14:paraId="719A102B" w14:textId="3E6B3071" w:rsidR="00832691" w:rsidRDefault="00832691" w:rsidP="00445758">
      <w:pPr>
        <w:rPr>
          <w:rFonts w:asciiTheme="majorHAnsi" w:hAnsiTheme="majorHAnsi"/>
        </w:rPr>
      </w:pPr>
    </w:p>
    <w:p w14:paraId="312E2B67" w14:textId="369B23A7" w:rsidR="00832691" w:rsidRPr="00832691" w:rsidRDefault="00832691" w:rsidP="00445758">
      <w:pPr>
        <w:rPr>
          <w:rFonts w:asciiTheme="majorHAnsi" w:hAnsiTheme="majorHAnsi"/>
          <w:i/>
        </w:rPr>
      </w:pPr>
      <w:r w:rsidRPr="00832691">
        <w:rPr>
          <w:rFonts w:asciiTheme="majorHAnsi" w:hAnsiTheme="majorHAnsi"/>
          <w:i/>
        </w:rPr>
        <w:t xml:space="preserve">If the successful applicant leaves within six months of appointment at The Wallace High School, the cost of the </w:t>
      </w:r>
      <w:proofErr w:type="spellStart"/>
      <w:r w:rsidRPr="00832691">
        <w:rPr>
          <w:rFonts w:asciiTheme="majorHAnsi" w:hAnsiTheme="majorHAnsi"/>
          <w:i/>
        </w:rPr>
        <w:t>AccessNI</w:t>
      </w:r>
      <w:proofErr w:type="spellEnd"/>
      <w:r w:rsidRPr="00832691">
        <w:rPr>
          <w:rFonts w:asciiTheme="majorHAnsi" w:hAnsiTheme="majorHAnsi"/>
          <w:i/>
        </w:rPr>
        <w:t xml:space="preserve"> Enhanced Disclosure Certificate will be deducted from the employee’s salary.</w:t>
      </w:r>
    </w:p>
    <w:bookmarkEnd w:id="0"/>
    <w:p w14:paraId="751368D7" w14:textId="77777777" w:rsidR="00445758" w:rsidRPr="00DE2771" w:rsidRDefault="00445758" w:rsidP="00445758">
      <w:pPr>
        <w:rPr>
          <w:rFonts w:asciiTheme="majorHAnsi" w:hAnsiTheme="majorHAnsi"/>
        </w:rPr>
      </w:pPr>
    </w:p>
    <w:p w14:paraId="04A9E94F" w14:textId="77777777" w:rsidR="00445758" w:rsidRPr="00DE2771" w:rsidRDefault="00445758" w:rsidP="00445758">
      <w:pPr>
        <w:rPr>
          <w:rFonts w:asciiTheme="majorHAnsi" w:hAnsiTheme="majorHAnsi"/>
        </w:rPr>
      </w:pPr>
    </w:p>
    <w:p w14:paraId="05683014" w14:textId="77777777" w:rsidR="00445758" w:rsidRPr="00DE2771" w:rsidRDefault="00445758" w:rsidP="00445758">
      <w:pPr>
        <w:rPr>
          <w:rFonts w:asciiTheme="majorHAnsi" w:hAnsiTheme="majorHAnsi"/>
        </w:rPr>
      </w:pPr>
    </w:p>
    <w:p w14:paraId="09092179" w14:textId="77777777" w:rsidR="00445758" w:rsidRPr="00DE2771" w:rsidRDefault="00445758" w:rsidP="00445758">
      <w:pPr>
        <w:ind w:right="-483"/>
        <w:rPr>
          <w:rFonts w:asciiTheme="majorHAnsi" w:hAnsiTheme="majorHAnsi"/>
        </w:rPr>
      </w:pPr>
    </w:p>
    <w:p w14:paraId="3E55C6E5" w14:textId="77777777" w:rsidR="0052025F" w:rsidRPr="00DE2771" w:rsidRDefault="0052025F" w:rsidP="00445758">
      <w:pPr>
        <w:jc w:val="center"/>
        <w:rPr>
          <w:rFonts w:asciiTheme="majorHAnsi" w:hAnsiTheme="majorHAnsi"/>
        </w:rPr>
      </w:pPr>
    </w:p>
    <w:sectPr w:rsidR="0052025F" w:rsidRPr="00DE27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Regular">
    <w:altName w:val="Calibri"/>
    <w:panose1 w:val="00000000000000000000"/>
    <w:charset w:val="00"/>
    <w:family w:val="auto"/>
    <w:notTrueType/>
    <w:pitch w:val="default"/>
    <w:sig w:usb0="00000003" w:usb1="00000000" w:usb2="00000000" w:usb3="00000000" w:csb0="00000001" w:csb1="00000000"/>
  </w:font>
  <w:font w:name="font5">
    <w:altName w:val="Calibri"/>
    <w:panose1 w:val="00000000000000000000"/>
    <w:charset w:val="00"/>
    <w:family w:val="auto"/>
    <w:notTrueType/>
    <w:pitch w:val="default"/>
    <w:sig w:usb0="00000003" w:usb1="00000000" w:usb2="00000000" w:usb3="00000000" w:csb0="00000001" w:csb1="00000000"/>
  </w:font>
  <w:font w:name="font1">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9E4"/>
    <w:multiLevelType w:val="multilevel"/>
    <w:tmpl w:val="62C2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668AB"/>
    <w:multiLevelType w:val="hybridMultilevel"/>
    <w:tmpl w:val="6944BE58"/>
    <w:lvl w:ilvl="0" w:tplc="A2589C54">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E03E75"/>
    <w:multiLevelType w:val="hybridMultilevel"/>
    <w:tmpl w:val="8E64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C4766"/>
    <w:multiLevelType w:val="hybridMultilevel"/>
    <w:tmpl w:val="B8C630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93DC5"/>
    <w:multiLevelType w:val="hybridMultilevel"/>
    <w:tmpl w:val="B9768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4C40"/>
    <w:multiLevelType w:val="hybridMultilevel"/>
    <w:tmpl w:val="098C7968"/>
    <w:lvl w:ilvl="0" w:tplc="82C0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0F9E"/>
    <w:multiLevelType w:val="hybridMultilevel"/>
    <w:tmpl w:val="82D83B34"/>
    <w:lvl w:ilvl="0" w:tplc="A2589C54">
      <w:numFmt w:val="bullet"/>
      <w:lvlText w:val="-"/>
      <w:lvlJc w:val="left"/>
      <w:pPr>
        <w:ind w:left="1440" w:hanging="360"/>
      </w:pPr>
      <w:rPr>
        <w:rFonts w:ascii="Helvetica" w:eastAsia="Times New Roman"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B85AB1"/>
    <w:multiLevelType w:val="hybridMultilevel"/>
    <w:tmpl w:val="E02A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31FA7"/>
    <w:multiLevelType w:val="hybridMultilevel"/>
    <w:tmpl w:val="8ED0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10AEF"/>
    <w:multiLevelType w:val="hybridMultilevel"/>
    <w:tmpl w:val="66E834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000E30"/>
    <w:multiLevelType w:val="hybridMultilevel"/>
    <w:tmpl w:val="051AE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B218BA"/>
    <w:multiLevelType w:val="hybridMultilevel"/>
    <w:tmpl w:val="7B04DD20"/>
    <w:lvl w:ilvl="0" w:tplc="A2589C54">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31EA3"/>
    <w:multiLevelType w:val="hybridMultilevel"/>
    <w:tmpl w:val="F80CABB0"/>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107FA"/>
    <w:multiLevelType w:val="hybridMultilevel"/>
    <w:tmpl w:val="5EBA8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4A5D5B"/>
    <w:multiLevelType w:val="multilevel"/>
    <w:tmpl w:val="541871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C532CC"/>
    <w:multiLevelType w:val="hybridMultilevel"/>
    <w:tmpl w:val="FC2A983E"/>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A2DF3"/>
    <w:multiLevelType w:val="hybridMultilevel"/>
    <w:tmpl w:val="14A2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C414C"/>
    <w:multiLevelType w:val="hybridMultilevel"/>
    <w:tmpl w:val="6C7E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91E8B"/>
    <w:multiLevelType w:val="multilevel"/>
    <w:tmpl w:val="03CC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1A2248"/>
    <w:multiLevelType w:val="hybridMultilevel"/>
    <w:tmpl w:val="D5D876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31B0B"/>
    <w:multiLevelType w:val="multilevel"/>
    <w:tmpl w:val="8ED0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A5054D"/>
    <w:multiLevelType w:val="hybridMultilevel"/>
    <w:tmpl w:val="0F185432"/>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A4C57"/>
    <w:multiLevelType w:val="multilevel"/>
    <w:tmpl w:val="CBF0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D63EF"/>
    <w:multiLevelType w:val="hybridMultilevel"/>
    <w:tmpl w:val="4C723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21A66"/>
    <w:multiLevelType w:val="hybridMultilevel"/>
    <w:tmpl w:val="E6BC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128EB"/>
    <w:multiLevelType w:val="hybridMultilevel"/>
    <w:tmpl w:val="FF9EEDFC"/>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3"/>
  </w:num>
  <w:num w:numId="4">
    <w:abstractNumId w:val="10"/>
  </w:num>
  <w:num w:numId="5">
    <w:abstractNumId w:val="4"/>
  </w:num>
  <w:num w:numId="6">
    <w:abstractNumId w:val="20"/>
  </w:num>
  <w:num w:numId="7">
    <w:abstractNumId w:val="8"/>
  </w:num>
  <w:num w:numId="8">
    <w:abstractNumId w:val="17"/>
  </w:num>
  <w:num w:numId="9">
    <w:abstractNumId w:val="21"/>
  </w:num>
  <w:num w:numId="10">
    <w:abstractNumId w:val="5"/>
  </w:num>
  <w:num w:numId="11">
    <w:abstractNumId w:val="1"/>
  </w:num>
  <w:num w:numId="12">
    <w:abstractNumId w:val="1"/>
  </w:num>
  <w:num w:numId="13">
    <w:abstractNumId w:val="16"/>
  </w:num>
  <w:num w:numId="14">
    <w:abstractNumId w:val="6"/>
  </w:num>
  <w:num w:numId="15">
    <w:abstractNumId w:val="22"/>
  </w:num>
  <w:num w:numId="16">
    <w:abstractNumId w:val="15"/>
  </w:num>
  <w:num w:numId="17">
    <w:abstractNumId w:val="9"/>
  </w:num>
  <w:num w:numId="18">
    <w:abstractNumId w:val="12"/>
  </w:num>
  <w:num w:numId="19">
    <w:abstractNumId w:val="19"/>
  </w:num>
  <w:num w:numId="20">
    <w:abstractNumId w:val="14"/>
  </w:num>
  <w:num w:numId="21">
    <w:abstractNumId w:val="23"/>
  </w:num>
  <w:num w:numId="22">
    <w:abstractNumId w:val="0"/>
  </w:num>
  <w:num w:numId="23">
    <w:abstractNumId w:val="26"/>
  </w:num>
  <w:num w:numId="24">
    <w:abstractNumId w:val="11"/>
  </w:num>
  <w:num w:numId="25">
    <w:abstractNumId w:val="25"/>
  </w:num>
  <w:num w:numId="26">
    <w:abstractNumId w:val="3"/>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D6"/>
    <w:rsid w:val="0003297F"/>
    <w:rsid w:val="000346B6"/>
    <w:rsid w:val="00115464"/>
    <w:rsid w:val="002705CE"/>
    <w:rsid w:val="00445758"/>
    <w:rsid w:val="00447FD1"/>
    <w:rsid w:val="004616F7"/>
    <w:rsid w:val="00474C81"/>
    <w:rsid w:val="0052025F"/>
    <w:rsid w:val="0056048C"/>
    <w:rsid w:val="00566E1C"/>
    <w:rsid w:val="00667D23"/>
    <w:rsid w:val="006E79C0"/>
    <w:rsid w:val="0078650E"/>
    <w:rsid w:val="007B64DD"/>
    <w:rsid w:val="008245AC"/>
    <w:rsid w:val="00832691"/>
    <w:rsid w:val="0087256E"/>
    <w:rsid w:val="008E6286"/>
    <w:rsid w:val="00942AD6"/>
    <w:rsid w:val="0098392B"/>
    <w:rsid w:val="00A42A22"/>
    <w:rsid w:val="00B10A5F"/>
    <w:rsid w:val="00B13228"/>
    <w:rsid w:val="00B96E50"/>
    <w:rsid w:val="00BF4470"/>
    <w:rsid w:val="00C33623"/>
    <w:rsid w:val="00C91261"/>
    <w:rsid w:val="00D12608"/>
    <w:rsid w:val="00D73F63"/>
    <w:rsid w:val="00DD451D"/>
    <w:rsid w:val="00DE2771"/>
    <w:rsid w:val="00E5593B"/>
    <w:rsid w:val="00F04D07"/>
    <w:rsid w:val="00F67A5B"/>
    <w:rsid w:val="00FB35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5D0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D6"/>
    <w:rPr>
      <w:rFonts w:ascii="Calibri" w:eastAsia="Times New Roman"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D6"/>
    <w:pPr>
      <w:ind w:left="720"/>
    </w:pPr>
  </w:style>
  <w:style w:type="character" w:styleId="Hyperlink">
    <w:name w:val="Hyperlink"/>
    <w:rsid w:val="00942AD6"/>
    <w:rPr>
      <w:color w:val="0000FF"/>
      <w:u w:val="single"/>
    </w:rPr>
  </w:style>
  <w:style w:type="paragraph" w:customStyle="1" w:styleId="Default">
    <w:name w:val="Default"/>
    <w:rsid w:val="00942AD6"/>
    <w:pPr>
      <w:widowControl w:val="0"/>
      <w:autoSpaceDE w:val="0"/>
      <w:autoSpaceDN w:val="0"/>
      <w:adjustRightInd w:val="0"/>
    </w:pPr>
    <w:rPr>
      <w:rFonts w:ascii="Arial" w:eastAsia="Times New Roman" w:hAnsi="Arial" w:cs="Arial"/>
      <w:color w:val="000000"/>
      <w:sz w:val="24"/>
      <w:szCs w:val="24"/>
      <w:lang w:val="en-US"/>
    </w:rPr>
  </w:style>
  <w:style w:type="paragraph" w:styleId="NoSpacing">
    <w:name w:val="No Spacing"/>
    <w:uiPriority w:val="1"/>
    <w:qFormat/>
    <w:rsid w:val="00C33623"/>
    <w:rPr>
      <w:sz w:val="24"/>
      <w:szCs w:val="24"/>
    </w:rPr>
  </w:style>
  <w:style w:type="paragraph" w:styleId="NormalWeb">
    <w:name w:val="Normal (Web)"/>
    <w:basedOn w:val="Normal"/>
    <w:uiPriority w:val="99"/>
    <w:semiHidden/>
    <w:unhideWhenUsed/>
    <w:rsid w:val="002705C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206">
      <w:bodyDiv w:val="1"/>
      <w:marLeft w:val="0"/>
      <w:marRight w:val="0"/>
      <w:marTop w:val="0"/>
      <w:marBottom w:val="0"/>
      <w:divBdr>
        <w:top w:val="none" w:sz="0" w:space="0" w:color="auto"/>
        <w:left w:val="none" w:sz="0" w:space="0" w:color="auto"/>
        <w:bottom w:val="none" w:sz="0" w:space="0" w:color="auto"/>
        <w:right w:val="none" w:sz="0" w:space="0" w:color="auto"/>
      </w:divBdr>
    </w:div>
    <w:div w:id="488329016">
      <w:bodyDiv w:val="1"/>
      <w:marLeft w:val="0"/>
      <w:marRight w:val="0"/>
      <w:marTop w:val="0"/>
      <w:marBottom w:val="0"/>
      <w:divBdr>
        <w:top w:val="none" w:sz="0" w:space="0" w:color="auto"/>
        <w:left w:val="none" w:sz="0" w:space="0" w:color="auto"/>
        <w:bottom w:val="none" w:sz="0" w:space="0" w:color="auto"/>
        <w:right w:val="none" w:sz="0" w:space="0" w:color="auto"/>
      </w:divBdr>
      <w:divsChild>
        <w:div w:id="72750544">
          <w:marLeft w:val="0"/>
          <w:marRight w:val="0"/>
          <w:marTop w:val="0"/>
          <w:marBottom w:val="0"/>
          <w:divBdr>
            <w:top w:val="none" w:sz="0" w:space="0" w:color="auto"/>
            <w:left w:val="none" w:sz="0" w:space="0" w:color="auto"/>
            <w:bottom w:val="none" w:sz="0" w:space="0" w:color="auto"/>
            <w:right w:val="none" w:sz="0" w:space="0" w:color="auto"/>
          </w:divBdr>
          <w:divsChild>
            <w:div w:id="245651319">
              <w:marLeft w:val="0"/>
              <w:marRight w:val="0"/>
              <w:marTop w:val="0"/>
              <w:marBottom w:val="0"/>
              <w:divBdr>
                <w:top w:val="none" w:sz="0" w:space="0" w:color="auto"/>
                <w:left w:val="none" w:sz="0" w:space="0" w:color="auto"/>
                <w:bottom w:val="none" w:sz="0" w:space="0" w:color="auto"/>
                <w:right w:val="none" w:sz="0" w:space="0" w:color="auto"/>
              </w:divBdr>
              <w:divsChild>
                <w:div w:id="4214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63">
          <w:marLeft w:val="0"/>
          <w:marRight w:val="0"/>
          <w:marTop w:val="0"/>
          <w:marBottom w:val="0"/>
          <w:divBdr>
            <w:top w:val="none" w:sz="0" w:space="0" w:color="auto"/>
            <w:left w:val="none" w:sz="0" w:space="0" w:color="auto"/>
            <w:bottom w:val="none" w:sz="0" w:space="0" w:color="auto"/>
            <w:right w:val="none" w:sz="0" w:space="0" w:color="auto"/>
          </w:divBdr>
          <w:divsChild>
            <w:div w:id="1310482567">
              <w:marLeft w:val="0"/>
              <w:marRight w:val="0"/>
              <w:marTop w:val="0"/>
              <w:marBottom w:val="0"/>
              <w:divBdr>
                <w:top w:val="none" w:sz="0" w:space="0" w:color="auto"/>
                <w:left w:val="none" w:sz="0" w:space="0" w:color="auto"/>
                <w:bottom w:val="none" w:sz="0" w:space="0" w:color="auto"/>
                <w:right w:val="none" w:sz="0" w:space="0" w:color="auto"/>
              </w:divBdr>
              <w:divsChild>
                <w:div w:id="1702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wallacehig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8DAC6A5</Template>
  <TotalTime>44</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LAWTHER</dc:creator>
  <cp:keywords/>
  <dc:description/>
  <cp:lastModifiedBy>C McDowell</cp:lastModifiedBy>
  <cp:revision>6</cp:revision>
  <dcterms:created xsi:type="dcterms:W3CDTF">2019-09-23T13:34:00Z</dcterms:created>
  <dcterms:modified xsi:type="dcterms:W3CDTF">2019-10-10T14:55:00Z</dcterms:modified>
</cp:coreProperties>
</file>